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Viva la chimica\!</w:t>
      </w:r>
    </w:p>
    <w:p>
      <w:pPr>
        <w:pStyle w:val="Heading2"/>
        <w:jc w:val="center"/>
      </w:pPr>
      <w:r>
        <w:t>Edizione arancione</w:t>
      </w:r>
    </w:p>
    <w:p>
      <w:pPr>
        <w:pStyle w:val="Heading2"/>
      </w:pPr>
      <w:r>
        <w:t>Dati Identificativi</w:t>
      </w:r>
    </w:p>
    <w:p>
      <w:r>
        <w:rPr>
          <w:b/>
        </w:rPr>
        <w:t xml:space="preserve">Autori: </w:t>
      </w:r>
      <w:r>
        <w:t>Marta Corno</w:t>
        <w:br/>
      </w:r>
      <w:r>
        <w:rPr>
          <w:b/>
        </w:rPr>
        <w:t xml:space="preserve">Disciplina: </w:t>
      </w:r>
      <w:r>
        <w:t>Chimica</w:t>
        <w:br/>
      </w:r>
      <w:r>
        <w:rPr>
          <w:b/>
        </w:rPr>
        <w:t xml:space="preserve">Tipo Scuola: </w:t>
      </w:r>
      <w:r>
        <w:t>Istituto tecnico tecnologico – biennio</w:t>
        <w:br/>
      </w:r>
      <w:r>
        <w:rPr>
          <w:b/>
        </w:rPr>
        <w:t xml:space="preserve">Marchio: </w:t>
      </w:r>
      <w:r>
        <w:t>Loescher</w:t>
        <w:br/>
      </w:r>
    </w:p>
    <w:p>
      <w:pPr>
        <w:pStyle w:val="Heading2"/>
      </w:pPr>
      <w:r>
        <w:t>Slogan Commerciale</w:t>
      </w:r>
    </w:p>
    <w:p>
      <w:pPr>
        <w:jc w:val="center"/>
      </w:pPr>
      <w:r>
        <w:rPr>
          <w:color w:val="000080"/>
          <w:sz w:val="28"/>
        </w:rPr>
        <w:t>Da definire</w:t>
      </w:r>
    </w:p>
    <w:p>
      <w:pPr>
        <w:pStyle w:val="Heading2"/>
      </w:pPr>
      <w:r>
        <w:t>Presentazione dell'Opera</w:t>
      </w:r>
    </w:p>
    <w:p>
      <w:r>
        <w:t>Il corso racconta la chimica a partire da semplici osservazioni, per arrivare gradualmente ai formalismi.  L’attenzione ai rapporti causa-effetto e agli aspetti pratici favorisce un apprendimento durevole, non mnemonico e promuove la comprensione dei “perché” dei fenomeni dell’ambiente e della vita. Il passaggio dalla teoria alla pratica è facilitato da esercizi commentati, passaggio dopo passaggio. Le attività di problem solving e le proposte di confronto con elaborati delle nuove tecnologie (intelligenza artificiale) rendono tangibile il ruolo della disciplina e contribuiscono alla maturazione del pensiero critico e allo sviluppo delle competenze orientative individuali. Il corso è attento rispetto agli obiettivi dell’Agenda 2030 e offre spunti e contenuti che possono essere affrontati o approfonditi anche nell’insegnamento trasversale dell’educazione civica.</w:t>
      </w:r>
    </w:p>
    <w:p>
      <w:pPr>
        <w:pStyle w:val="Heading2"/>
      </w:pPr>
      <w:r>
        <w:t>Punti di Forza</w:t>
      </w:r>
    </w:p>
    <w:p>
      <w:pPr>
        <w:pStyle w:val="ListBullet"/>
      </w:pPr>
      <w:r>
        <w:t>• Osservo, conosco, capisco: a partire da semplici osservazioni si arriva con gradualità ai formalismi. L’attenzione ai rapporti causa-effetto favorisce un apprendimento durevole e non mnemonico. Lo stile divulgativo e l’attenzione alla lettura di immagini, grafici e schemi favoriscono la comprensione e l’interiorizzazione dei contenuti. I punti di domanda aiutano a focalizzare i concetti chiave, paragrafo dopo paragrafo. Come si fa: gli esercizi guidati, commentati passaggio dopo passaggio, sono un valido supporto per non perdersi nel delicato passaggio dalla teoria alla pratica. A che cosa serve: le schede offrono uno sguardo sugli aspetti pratici della disciplina, con esempi non sempre scontati di applicazioni di quanto si sta studiando. Orientamento e life skills: lo sviluppo delle competenze orientative individuali è supportato da spunti di lavoro. I quesiti di realtà attivano le abilità di problem solving e favoriscono lo sviluppo delle life skills e delle competenze trasversali. Chimica in Agenda: il ruolo della chimica nel raggiungimento degli obiettivi fissati nell’Agenda 2030 per lo sviluppo sostenibile e la salvaguardia delle risorse del nostro pianeta. Il corso offre contenuti e attività per l’insegnamento trasversale dell’educazione civica. Pensiero critico, educazione digitale e intelligenza artificiale: attività di elaborazione o raccolta di informazioni e dati con attenzione all’affidabilità delle fonti. Le attività di confronto tra elaborati personali o di gruppo rispetto a quelli preparati da modelli generativi di testi (intelligenza artificiale) sono occasione di incontro con il nuovo strumento, per mettere le basi a un uso consapevole.</w:t>
      </w:r>
    </w:p>
    <w:p>
      <w:pPr>
        <w:pStyle w:val="Heading2"/>
      </w:pPr>
      <w:r>
        <w:t>Configurazione dell'Opera</w:t>
      </w:r>
    </w:p>
    <w:p>
      <w:r>
        <w:rPr>
          <w:b/>
        </w:rPr>
        <w:t xml:space="preserve">Volume unico: </w:t>
      </w:r>
      <w:r>
        <w:t>Codice: 35382 — Titolo: Volume unico — Pagine: 480 — Prezzo: 36,90 — Entrata In Magazzino: 24/01/2024</w:t>
      </w:r>
    </w:p>
    <w:p>
      <w:r>
        <w:rPr>
          <w:b/>
        </w:rPr>
        <w:t xml:space="preserve">L’essenziale: </w:t>
      </w:r>
      <w:r>
        <w:t>Codice: 35384 — Titolo: L’essenziale — Pagine: 128 — Prezzo: Da definire — Entrata In Magazzino: 28/02/2024</w:t>
      </w:r>
    </w:p>
    <w:p>
      <w:r>
        <w:rPr>
          <w:b/>
        </w:rPr>
        <w:t xml:space="preserve">Risorse per l’insegnante: </w:t>
      </w:r>
      <w:r>
        <w:t>Codice: 35385 — Titolo: Risorse per l’insegnante — Pagine: 192 — Prezzo: gratuito — Entrata In Magazzino: 28/02/2024</w:t>
      </w:r>
    </w:p>
    <w:p>
      <w:pPr>
        <w:pStyle w:val="Heading2"/>
      </w:pPr>
      <w:r>
        <w:t>Confronto con la Concorrenza</w:t>
      </w:r>
    </w:p>
    <w:p>
      <w:r>
        <w:t>\- Valitutti, Chimica molecole in movimento – Zanichelli 2022 \- Posca, Chimica più.verde \- Zanichelli 2020 La scelta degli argomenti e lo sviluppo degli esercizi è in linea con la migliore concorrenza. Le spiegazioni di Viva la chimica\! sono graduali, soprattutto nei momenti introduttivi di nuovi concetti, sono caratterizzate da stile fresco, tono divulgativo e largo uso di esemplificazioni. Le attività sperimentali sono incluse all’interno del volume. Le pagine per il ripasso della matematica che serve in chimica sono un utile strumento, richiamato ogni volta che serve. Il corso è arricchito da diverse schede che stimolano la curiosità, offrono uno sguardo su situazioni in cui è nascosta della chimica, sono occasione di confronto su Agenda 2030 e tematiche legate all’educazione civica.</w:t>
      </w:r>
    </w:p>
    <w:p>
      <w:pPr>
        <w:pStyle w:val="Heading2"/>
      </w:pPr>
      <w:r>
        <w:t>Destinatario Ideale</w:t>
      </w:r>
    </w:p>
    <w:p>
      <w:r>
        <w:t>\- Docenti degli istituti tecnici indirizzo tecnico tecnologico interessati a un libro ricco di esemplificazioni, fresco nel linguaggio e che porta ai formalismi con gradualità. Completo di attività di laboratorio all’interno del volume.  \- Il volume può interessare anche gli insegnanti del liceo linguistico e del liceo delle scienze umane che puntano a un corso di chimica “avanzato” (comprensivo di termodinamica, cinetica, elettrochimica e basi di chimica organica). \- Per gli insegnanti del liceo linguistico e del liceo delle scienze umane (in particolare opzione economico sociale) che seguono un percorso leggero: proporre il Corno, Viva la chimica\! vol. primo biennio per i licei (cod. 32720\) oppure il cod. 34873 di Piseri (Biologia 2050, tratta anche le basi di biochimica).</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